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2EEAA1" w14:textId="77777777" w:rsidR="004C3407" w:rsidRDefault="004C3407" w:rsidP="004C3407">
      <w:pPr>
        <w:shd w:val="clear" w:color="auto" w:fill="06284C"/>
        <w:spacing w:before="100" w:beforeAutospacing="1" w:after="100" w:afterAutospacing="1" w:line="240" w:lineRule="auto"/>
        <w:outlineLvl w:val="2"/>
        <w:rPr>
          <w:rFonts w:ascii="robotocondensed-bold-webfont" w:eastAsia="Times New Roman" w:hAnsi="robotocondensed-bold-webfont" w:cs="Times New Roman"/>
          <w:b/>
          <w:bCs/>
          <w:color w:val="FFFFFF" w:themeColor="background1"/>
          <w:sz w:val="26"/>
          <w:szCs w:val="26"/>
        </w:rPr>
      </w:pPr>
      <w:r>
        <w:rPr>
          <w:rFonts w:ascii="robotocondensed-bold-webfont" w:eastAsia="Times New Roman" w:hAnsi="robotocondensed-bold-webfont" w:cs="Times New Roman"/>
          <w:b/>
          <w:bCs/>
          <w:color w:val="FFFFFF" w:themeColor="background1"/>
          <w:sz w:val="26"/>
          <w:szCs w:val="26"/>
        </w:rPr>
        <w:t>Travel Advisory Information  at State.Gov.travel</w:t>
      </w:r>
    </w:p>
    <w:p w14:paraId="2BEBF3E6" w14:textId="77777777" w:rsidR="004C3407" w:rsidRPr="004C3407" w:rsidRDefault="004C3407" w:rsidP="004C3407">
      <w:pPr>
        <w:shd w:val="clear" w:color="auto" w:fill="06284C"/>
        <w:spacing w:before="100" w:beforeAutospacing="1" w:after="100" w:afterAutospacing="1" w:line="240" w:lineRule="auto"/>
        <w:outlineLvl w:val="2"/>
        <w:rPr>
          <w:rFonts w:ascii="robotocondensed-bold-webfont" w:eastAsia="Times New Roman" w:hAnsi="robotocondensed-bold-webfont" w:cs="Times New Roman"/>
          <w:b/>
          <w:bCs/>
          <w:color w:val="FFFFFF" w:themeColor="background1"/>
          <w:sz w:val="26"/>
          <w:szCs w:val="26"/>
        </w:rPr>
      </w:pPr>
      <w:r w:rsidRPr="004C3407">
        <w:rPr>
          <w:rFonts w:ascii="robotocondensed-bold-webfont" w:eastAsia="Times New Roman" w:hAnsi="robotocondensed-bold-webfont" w:cs="Times New Roman"/>
          <w:b/>
          <w:bCs/>
          <w:color w:val="FFFFFF" w:themeColor="background1"/>
          <w:sz w:val="26"/>
          <w:szCs w:val="26"/>
        </w:rPr>
        <w:t>Levels 1-4</w:t>
      </w:r>
    </w:p>
    <w:p w14:paraId="15F892BD" w14:textId="77777777" w:rsidR="004C3407" w:rsidRPr="004C3407" w:rsidRDefault="004C3407" w:rsidP="004C3407">
      <w:pPr>
        <w:shd w:val="clear" w:color="auto" w:fill="06284C"/>
        <w:spacing w:before="100" w:beforeAutospacing="1" w:after="100" w:afterAutospacing="1" w:line="240" w:lineRule="auto"/>
        <w:rPr>
          <w:rFonts w:ascii="robotocondensed-regular-webfont" w:eastAsia="Times New Roman" w:hAnsi="robotocondensed-regular-webfont" w:cs="Times New Roman"/>
          <w:color w:val="FFFFFF" w:themeColor="background1"/>
          <w:sz w:val="24"/>
          <w:szCs w:val="24"/>
        </w:rPr>
      </w:pPr>
      <w:r w:rsidRPr="004C3407">
        <w:rPr>
          <w:rFonts w:ascii="robotocondensed-regular-webfont" w:eastAsia="Times New Roman" w:hAnsi="robotocondensed-regular-webfont" w:cs="Times New Roman"/>
          <w:color w:val="FFFFFF" w:themeColor="background1"/>
          <w:sz w:val="24"/>
          <w:szCs w:val="24"/>
        </w:rPr>
        <w:t>The Travel Advisory appears at the top of each country page, with a color corresponding to each level: </w:t>
      </w:r>
    </w:p>
    <w:p w14:paraId="7C222620" w14:textId="77777777" w:rsidR="004C3407" w:rsidRPr="004C3407" w:rsidRDefault="004C3407" w:rsidP="004C3407">
      <w:pPr>
        <w:shd w:val="clear" w:color="auto" w:fill="06284C"/>
        <w:spacing w:before="100" w:beforeAutospacing="1" w:after="100" w:afterAutospacing="1" w:line="240" w:lineRule="auto"/>
        <w:jc w:val="center"/>
        <w:rPr>
          <w:rFonts w:ascii="robotocondensed-regular-webfont" w:eastAsia="Times New Roman" w:hAnsi="robotocondensed-regular-webfont" w:cs="Times New Roman"/>
          <w:color w:val="FFFFFF" w:themeColor="background1"/>
          <w:sz w:val="24"/>
          <w:szCs w:val="24"/>
        </w:rPr>
      </w:pPr>
      <w:r w:rsidRPr="004C3407">
        <w:rPr>
          <w:rFonts w:ascii="robotocondensed-regular-webfont" w:eastAsia="Times New Roman" w:hAnsi="robotocondensed-regular-webfont" w:cs="Times New Roman"/>
          <w:noProof/>
          <w:color w:val="FFFFFF" w:themeColor="background1"/>
          <w:sz w:val="24"/>
          <w:szCs w:val="24"/>
        </w:rPr>
        <mc:AlternateContent>
          <mc:Choice Requires="wps">
            <w:drawing>
              <wp:inline distT="0" distB="0" distL="0" distR="0" wp14:anchorId="022A9C10" wp14:editId="37B1C4B1">
                <wp:extent cx="304800" cy="304800"/>
                <wp:effectExtent l="0" t="0" r="0" b="0"/>
                <wp:docPr id="1" name="Rectangle 1" descr="https://travel.state.gov/content/dam/NEWTravelAssets/images/travel-levelv1.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rect w14:anchorId="5D9E7EF9" id="Rectangle 1" o:spid="_x0000_s1026" alt="https://travel.state.gov/content/dam/NEWTravelAssets/images/travel-levelv1.sv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ZAl6QIAAA4GAAAOAAAAZHJzL2Uyb0RvYy54bWysVN9vmzAQfp+0/8HyOwFS8gNUUmUhTJO6&#10;rlo77dkBA9aMzWwnpJv2v+9skjRpX6ZtPCD7zv7uvrvPd32zbznaUaWZFCkORwFGVBSyZKJO8ZfH&#10;3JtjpA0RJeFS0BQ/UY1vFm/fXPddQseykbykCgGI0Enfpbgxpkt8XxcNbYkeyY4KcFZStcTAVtV+&#10;qUgP6C33x0Ew9Xupyk7JgmoN1mxw4oXDrypamE9VpalBPMWQm3F/5f4b+/cX1ySpFekaVhzSIH+R&#10;RUuYgKAnqIwYgraKvYJqWaGklpUZFbL1ZVWxgjoOwCYMXrB5aEhHHRcoju5OZdL/D7a4290rxEro&#10;HUaCtNCiz1A0ImpOEZhKqgsol22Lhr4YRXaUj6Cjho5qufMLKQwVxi9J69+tvz46/1JDxbXPWlJT&#10;fbjjcQo3d+FI72pb9R7wIPhDd69s3XR3K4tvGgm5aiA4XeoO0hiyOpqUkn1DSQn0QwvhX2DYjQY0&#10;tOk/yhJ4kK2Rrif7SrU2BlQb7V3rn06tp3uDCjBeBdE8AIEU4DqsbQSSHC93Spv3VLbILlKsIDsH&#10;Tna32gxHj0dsLCFzxjnYScLFhQEwBwuEhqvWZ5NwYvkZB/F6vp5HXjSerr0oyDJvma8ib5qHs0l2&#10;la1WWfjLxg2jpGFlSYUNcxRuGP2ZMA5PaJDcSbpaclZaOJuSVvVmxRXaEXg4uftcycHzfMy/TMPV&#10;C7i8oBSOo+DdOPby6XzmRXk08eJZMPeCMH4XT4MojrL8ktItE/TfKaE+xfFkPHFdOkv6BbfAfa+5&#10;kaRlBkYTZ22KQRrw2UMksQpci9KtDWF8WJ+Vwqb/XApo97HRTq9WooP6N7J8ArkqCXIC5cEQhUUj&#10;1Q+MehhIKdbft0RRjPgHAZKPwyiyE8xtoslsDBt17tmce4goACrFBqNhuTLD1Nt2itUNRApdYYRc&#10;wjOpmJOwfUJDVofHBUPHMTkMSDvVzvfu1PMYX/wGAAD//wMAUEsDBBQABgAIAAAAIQBMoOks2AAA&#10;AAMBAAAPAAAAZHJzL2Rvd25yZXYueG1sTI9BS8NAEIXvgv9hGcGL2I0iUmI2RQpiEaGYas/T7JgE&#10;s7NpdpvEf9+pHvQyw+MNb76XLSbXqoH60Hg2cDNLQBGX3jZcGXjfPF3PQYWIbLH1TAa+KcAiPz/L&#10;MLV+5DcailgpCeGQooE6xi7VOpQ1OQwz3xGL9+l7h1FkX2nb4yjhrtW3SXKvHTYsH2rsaFlT+VUc&#10;nIGxXA/bzeuzXl9tV573q/2y+Hgx5vJienwAFWmKf8dwwhd0yIVp5w9sg2oNSJH4M8W7m4va/W6d&#10;Z/o/e34EAAD//wMAUEsBAi0AFAAGAAgAAAAhALaDOJL+AAAA4QEAABMAAAAAAAAAAAAAAAAAAAAA&#10;AFtDb250ZW50X1R5cGVzXS54bWxQSwECLQAUAAYACAAAACEAOP0h/9YAAACUAQAACwAAAAAAAAAA&#10;AAAAAAAvAQAAX3JlbHMvLnJlbHNQSwECLQAUAAYACAAAACEANhmQJekCAAAOBgAADgAAAAAAAAAA&#10;AAAAAAAuAgAAZHJzL2Uyb0RvYy54bWxQSwECLQAUAAYACAAAACEATKDpLNgAAAADAQAADwAAAAAA&#10;AAAAAAAAAABDBQAAZHJzL2Rvd25yZXYueG1sUEsFBgAAAAAEAAQA8wAAAEgGAAAAAA==&#10;" filled="f" stroked="f">
                <o:lock v:ext="edit" aspectratio="t"/>
                <w10:anchorlock/>
              </v:rect>
            </w:pict>
          </mc:Fallback>
        </mc:AlternateContent>
      </w:r>
    </w:p>
    <w:p w14:paraId="451D8A6E" w14:textId="77777777" w:rsidR="004C3407" w:rsidRPr="004C3407" w:rsidRDefault="004C3407" w:rsidP="004C3407">
      <w:pPr>
        <w:shd w:val="clear" w:color="auto" w:fill="06284C"/>
        <w:spacing w:before="100" w:beforeAutospacing="1" w:after="100" w:afterAutospacing="1" w:line="240" w:lineRule="auto"/>
        <w:rPr>
          <w:rFonts w:ascii="robotocondensed-regular-webfont" w:eastAsia="Times New Roman" w:hAnsi="robotocondensed-regular-webfont" w:cs="Times New Roman"/>
          <w:color w:val="FFFFFF" w:themeColor="background1"/>
          <w:sz w:val="24"/>
          <w:szCs w:val="24"/>
        </w:rPr>
      </w:pPr>
      <w:r w:rsidRPr="004C3407">
        <w:rPr>
          <w:rFonts w:ascii="robotocondensed-bold-webfont" w:eastAsia="Times New Roman" w:hAnsi="robotocondensed-bold-webfont" w:cs="Times New Roman"/>
          <w:b/>
          <w:bCs/>
          <w:color w:val="FFFFFF" w:themeColor="background1"/>
          <w:sz w:val="24"/>
          <w:szCs w:val="24"/>
        </w:rPr>
        <w:t>Level 1 - Exercise Normal Precautions:</w:t>
      </w:r>
      <w:r w:rsidRPr="004C3407">
        <w:rPr>
          <w:rFonts w:ascii="robotocondensed-regular-webfont" w:eastAsia="Times New Roman" w:hAnsi="robotocondensed-regular-webfont" w:cs="Times New Roman"/>
          <w:color w:val="FFFFFF" w:themeColor="background1"/>
          <w:sz w:val="24"/>
          <w:szCs w:val="24"/>
        </w:rPr>
        <w:t> This is the lowest advisory level for safety and security risk. There is some risk in any international travel. Conditions in other countries may differ from those in the United States and may change at any time.    </w:t>
      </w:r>
    </w:p>
    <w:p w14:paraId="1954764E" w14:textId="77777777" w:rsidR="004C3407" w:rsidRPr="004C3407" w:rsidRDefault="004C3407" w:rsidP="004C3407">
      <w:pPr>
        <w:shd w:val="clear" w:color="auto" w:fill="06284C"/>
        <w:spacing w:before="100" w:beforeAutospacing="1" w:after="100" w:afterAutospacing="1" w:line="240" w:lineRule="auto"/>
        <w:rPr>
          <w:rFonts w:ascii="robotocondensed-regular-webfont" w:eastAsia="Times New Roman" w:hAnsi="robotocondensed-regular-webfont" w:cs="Times New Roman"/>
          <w:color w:val="FFFFFF" w:themeColor="background1"/>
          <w:sz w:val="24"/>
          <w:szCs w:val="24"/>
        </w:rPr>
      </w:pPr>
      <w:r w:rsidRPr="004C3407">
        <w:rPr>
          <w:rFonts w:ascii="robotocondensed-bold-webfont" w:eastAsia="Times New Roman" w:hAnsi="robotocondensed-bold-webfont" w:cs="Times New Roman"/>
          <w:b/>
          <w:bCs/>
          <w:color w:val="FFFFFF" w:themeColor="background1"/>
          <w:sz w:val="24"/>
          <w:szCs w:val="24"/>
        </w:rPr>
        <w:t>Level 2 - Exercise Increased Caution:</w:t>
      </w:r>
      <w:r w:rsidRPr="004C3407">
        <w:rPr>
          <w:rFonts w:ascii="robotocondensed-regular-webfont" w:eastAsia="Times New Roman" w:hAnsi="robotocondensed-regular-webfont" w:cs="Times New Roman"/>
          <w:color w:val="FFFFFF" w:themeColor="background1"/>
          <w:sz w:val="24"/>
          <w:szCs w:val="24"/>
        </w:rPr>
        <w:t>  Be aware of heightened risks to safety and security. The Departments of State provides additional advice for travelers in these areas in the Travel Advisory. Conditions in any country may change at any time.  </w:t>
      </w:r>
    </w:p>
    <w:p w14:paraId="584B47BB" w14:textId="77777777" w:rsidR="004C3407" w:rsidRPr="004C3407" w:rsidRDefault="004C3407" w:rsidP="004C3407">
      <w:pPr>
        <w:shd w:val="clear" w:color="auto" w:fill="06284C"/>
        <w:spacing w:before="100" w:beforeAutospacing="1" w:after="100" w:afterAutospacing="1" w:line="240" w:lineRule="auto"/>
        <w:rPr>
          <w:rFonts w:ascii="robotocondensed-regular-webfont" w:eastAsia="Times New Roman" w:hAnsi="robotocondensed-regular-webfont" w:cs="Times New Roman"/>
          <w:color w:val="FFFFFF" w:themeColor="background1"/>
          <w:sz w:val="24"/>
          <w:szCs w:val="24"/>
        </w:rPr>
      </w:pPr>
      <w:r w:rsidRPr="004C3407">
        <w:rPr>
          <w:rFonts w:ascii="robotocondensed-bold-webfont" w:eastAsia="Times New Roman" w:hAnsi="robotocondensed-bold-webfont" w:cs="Times New Roman"/>
          <w:b/>
          <w:bCs/>
          <w:color w:val="FFFFFF" w:themeColor="background1"/>
          <w:sz w:val="24"/>
          <w:szCs w:val="24"/>
        </w:rPr>
        <w:t>Level 3 - Reconsider Travel:</w:t>
      </w:r>
      <w:r w:rsidRPr="004C3407">
        <w:rPr>
          <w:rFonts w:ascii="robotocondensed-regular-webfont" w:eastAsia="Times New Roman" w:hAnsi="robotocondensed-regular-webfont" w:cs="Times New Roman"/>
          <w:color w:val="FFFFFF" w:themeColor="background1"/>
          <w:sz w:val="24"/>
          <w:szCs w:val="24"/>
        </w:rPr>
        <w:t xml:space="preserve"> Avoid travel due to serious risks to safety and security. The Department of State provides additional advice for travelers in these areas in the Travel </w:t>
      </w:r>
      <w:proofErr w:type="spellStart"/>
      <w:r w:rsidRPr="004C3407">
        <w:rPr>
          <w:rFonts w:ascii="robotocondensed-regular-webfont" w:eastAsia="Times New Roman" w:hAnsi="robotocondensed-regular-webfont" w:cs="Times New Roman"/>
          <w:color w:val="FFFFFF" w:themeColor="background1"/>
          <w:sz w:val="24"/>
          <w:szCs w:val="24"/>
        </w:rPr>
        <w:t>Advisory.Conditions</w:t>
      </w:r>
      <w:proofErr w:type="spellEnd"/>
      <w:r w:rsidRPr="004C3407">
        <w:rPr>
          <w:rFonts w:ascii="robotocondensed-regular-webfont" w:eastAsia="Times New Roman" w:hAnsi="robotocondensed-regular-webfont" w:cs="Times New Roman"/>
          <w:color w:val="FFFFFF" w:themeColor="background1"/>
          <w:sz w:val="24"/>
          <w:szCs w:val="24"/>
        </w:rPr>
        <w:t xml:space="preserve"> in any country may change at any time.  </w:t>
      </w:r>
    </w:p>
    <w:p w14:paraId="5B0BB004" w14:textId="77777777" w:rsidR="004C3407" w:rsidRPr="004C3407" w:rsidRDefault="004C3407" w:rsidP="004C3407">
      <w:pPr>
        <w:shd w:val="clear" w:color="auto" w:fill="06284C"/>
        <w:spacing w:before="100" w:beforeAutospacing="1" w:after="100" w:afterAutospacing="1" w:line="240" w:lineRule="auto"/>
        <w:rPr>
          <w:rFonts w:ascii="robotocondensed-regular-webfont" w:eastAsia="Times New Roman" w:hAnsi="robotocondensed-regular-webfont" w:cs="Times New Roman"/>
          <w:color w:val="FFFFFF" w:themeColor="background1"/>
          <w:sz w:val="24"/>
          <w:szCs w:val="24"/>
        </w:rPr>
      </w:pPr>
      <w:r w:rsidRPr="004C3407">
        <w:rPr>
          <w:rFonts w:ascii="robotocondensed-bold-webfont" w:eastAsia="Times New Roman" w:hAnsi="robotocondensed-bold-webfont" w:cs="Times New Roman"/>
          <w:b/>
          <w:bCs/>
          <w:color w:val="FFFFFF" w:themeColor="background1"/>
          <w:sz w:val="24"/>
          <w:szCs w:val="24"/>
        </w:rPr>
        <w:t>Level 4 – Do Not Travel:</w:t>
      </w:r>
      <w:r w:rsidRPr="004C3407">
        <w:rPr>
          <w:rFonts w:ascii="robotocondensed-regular-webfont" w:eastAsia="Times New Roman" w:hAnsi="robotocondensed-regular-webfont" w:cs="Times New Roman"/>
          <w:color w:val="FFFFFF" w:themeColor="background1"/>
          <w:sz w:val="24"/>
          <w:szCs w:val="24"/>
        </w:rPr>
        <w:t>  This is the highest advisory level due to greater likelihood of life-threatening risks. During an emergency, the U.S. government may have very limited ability to provide assistance. The Department of State advises that U.S. citizens not travel to the country or to leave as soon as it is safe to do so. The Department of State provides additional advice for travelers in these areas in the Travel Advisory. Conditions in any country may change at any time.   </w:t>
      </w:r>
    </w:p>
    <w:p w14:paraId="6A6C768C" w14:textId="77777777" w:rsidR="004C3407" w:rsidRPr="004C3407" w:rsidRDefault="004C3407" w:rsidP="004C3407">
      <w:pPr>
        <w:shd w:val="clear" w:color="auto" w:fill="06284C"/>
        <w:spacing w:before="100" w:beforeAutospacing="1" w:after="100" w:afterAutospacing="1" w:line="240" w:lineRule="auto"/>
        <w:outlineLvl w:val="2"/>
        <w:rPr>
          <w:rFonts w:ascii="robotocondensed-bold-webfont" w:eastAsia="Times New Roman" w:hAnsi="robotocondensed-bold-webfont" w:cs="Times New Roman"/>
          <w:b/>
          <w:bCs/>
          <w:color w:val="FFFFFF" w:themeColor="background1"/>
          <w:sz w:val="26"/>
          <w:szCs w:val="26"/>
        </w:rPr>
      </w:pPr>
      <w:r w:rsidRPr="004C3407">
        <w:rPr>
          <w:rFonts w:ascii="robotocondensed-bold-webfont" w:eastAsia="Times New Roman" w:hAnsi="robotocondensed-bold-webfont" w:cs="Times New Roman"/>
          <w:b/>
          <w:bCs/>
          <w:color w:val="FFFFFF" w:themeColor="background1"/>
          <w:sz w:val="26"/>
          <w:szCs w:val="26"/>
        </w:rPr>
        <w:t>Varying Levels</w:t>
      </w:r>
    </w:p>
    <w:p w14:paraId="5E0CC4AE" w14:textId="77777777" w:rsidR="004C3407" w:rsidRPr="004C3407" w:rsidRDefault="004C3407" w:rsidP="004C3407">
      <w:pPr>
        <w:shd w:val="clear" w:color="auto" w:fill="06284C"/>
        <w:spacing w:before="100" w:beforeAutospacing="1" w:after="100" w:afterAutospacing="1" w:line="240" w:lineRule="auto"/>
        <w:rPr>
          <w:rFonts w:ascii="robotocondensed-regular-webfont" w:eastAsia="Times New Roman" w:hAnsi="robotocondensed-regular-webfont" w:cs="Times New Roman"/>
          <w:color w:val="FFFFFF" w:themeColor="background1"/>
          <w:sz w:val="24"/>
          <w:szCs w:val="24"/>
        </w:rPr>
      </w:pPr>
      <w:r w:rsidRPr="004C3407">
        <w:rPr>
          <w:rFonts w:ascii="robotocondensed-regular-webfont" w:eastAsia="Times New Roman" w:hAnsi="robotocondensed-regular-webfont" w:cs="Times New Roman"/>
          <w:color w:val="FFFFFF" w:themeColor="background1"/>
          <w:sz w:val="24"/>
          <w:szCs w:val="24"/>
        </w:rPr>
        <w:t>We issue an overall Travel Advisory level for a country, but levels of advice may vary for specific locations or areas within a country. For instance, we may advise U.S. citizens to “Exercise Increased Caution” (Level 2) in a country, but to “Reconsider Travel” (Level 3) to a particular area within the country.</w:t>
      </w:r>
    </w:p>
    <w:p w14:paraId="2AE22FAA" w14:textId="77777777" w:rsidR="004C3407" w:rsidRPr="004C3407" w:rsidRDefault="004C3407" w:rsidP="004C3407">
      <w:pPr>
        <w:shd w:val="clear" w:color="auto" w:fill="06284C"/>
        <w:spacing w:before="100" w:beforeAutospacing="1" w:after="100" w:afterAutospacing="1" w:line="240" w:lineRule="auto"/>
        <w:outlineLvl w:val="2"/>
        <w:rPr>
          <w:rFonts w:ascii="robotocondensed-bold-webfont" w:eastAsia="Times New Roman" w:hAnsi="robotocondensed-bold-webfont" w:cs="Times New Roman"/>
          <w:b/>
          <w:bCs/>
          <w:color w:val="FFFFFF" w:themeColor="background1"/>
          <w:sz w:val="26"/>
          <w:szCs w:val="26"/>
        </w:rPr>
      </w:pPr>
      <w:r w:rsidRPr="004C3407">
        <w:rPr>
          <w:rFonts w:ascii="robotocondensed-bold-webfont" w:eastAsia="Times New Roman" w:hAnsi="robotocondensed-bold-webfont" w:cs="Times New Roman"/>
          <w:b/>
          <w:bCs/>
          <w:color w:val="FFFFFF" w:themeColor="background1"/>
          <w:sz w:val="26"/>
          <w:szCs w:val="26"/>
        </w:rPr>
        <w:t>Risk Indicators</w:t>
      </w:r>
    </w:p>
    <w:p w14:paraId="424B482D" w14:textId="77777777" w:rsidR="004C3407" w:rsidRPr="004C3407" w:rsidRDefault="004C3407" w:rsidP="004C3407">
      <w:pPr>
        <w:shd w:val="clear" w:color="auto" w:fill="06284C"/>
        <w:spacing w:before="100" w:beforeAutospacing="1" w:after="100" w:afterAutospacing="1" w:line="240" w:lineRule="auto"/>
        <w:rPr>
          <w:rFonts w:ascii="robotocondensed-regular-webfont" w:eastAsia="Times New Roman" w:hAnsi="robotocondensed-regular-webfont" w:cs="Times New Roman"/>
          <w:color w:val="FFFFFF" w:themeColor="background1"/>
          <w:sz w:val="24"/>
          <w:szCs w:val="24"/>
        </w:rPr>
      </w:pPr>
      <w:r w:rsidRPr="004C3407">
        <w:rPr>
          <w:rFonts w:ascii="robotocondensed-regular-webfont" w:eastAsia="Times New Roman" w:hAnsi="robotocondensed-regular-webfont" w:cs="Times New Roman"/>
          <w:color w:val="FFFFFF" w:themeColor="background1"/>
          <w:sz w:val="24"/>
          <w:szCs w:val="24"/>
        </w:rPr>
        <w:t>Travel Advisories at Levels 2-4 will contain clear reasons for the level assigned, using established risk indicators and specific advice to U.S. citizens who choose to travel there. These are:</w:t>
      </w:r>
    </w:p>
    <w:p w14:paraId="5D1CC1C2" w14:textId="77777777" w:rsidR="004C3407" w:rsidRPr="004C3407" w:rsidRDefault="004C3407" w:rsidP="004C3407">
      <w:pPr>
        <w:numPr>
          <w:ilvl w:val="0"/>
          <w:numId w:val="1"/>
        </w:numPr>
        <w:shd w:val="clear" w:color="auto" w:fill="06284C"/>
        <w:spacing w:before="100" w:beforeAutospacing="1" w:after="100" w:afterAutospacing="1" w:line="240" w:lineRule="auto"/>
        <w:rPr>
          <w:rFonts w:ascii="robotocondensed-regular-webfont" w:eastAsia="Times New Roman" w:hAnsi="robotocondensed-regular-webfont" w:cs="Times New Roman"/>
          <w:color w:val="FFFFFF" w:themeColor="background1"/>
          <w:sz w:val="24"/>
          <w:szCs w:val="24"/>
        </w:rPr>
      </w:pPr>
      <w:r w:rsidRPr="004C3407">
        <w:rPr>
          <w:rFonts w:ascii="robotocondensed-bold-webfont" w:eastAsia="Times New Roman" w:hAnsi="robotocondensed-bold-webfont" w:cs="Times New Roman"/>
          <w:b/>
          <w:bCs/>
          <w:color w:val="FFFFFF" w:themeColor="background1"/>
          <w:sz w:val="24"/>
          <w:szCs w:val="24"/>
        </w:rPr>
        <w:t>C – Crime: </w:t>
      </w:r>
      <w:r w:rsidRPr="004C3407">
        <w:rPr>
          <w:rFonts w:ascii="robotocondensed-regular-webfont" w:eastAsia="Times New Roman" w:hAnsi="robotocondensed-regular-webfont" w:cs="Times New Roman"/>
          <w:color w:val="FFFFFF" w:themeColor="background1"/>
          <w:sz w:val="24"/>
          <w:szCs w:val="24"/>
        </w:rPr>
        <w:t>Widespread violent or organized crime is present in areas of the country. Local law enforcement may have limited ability to respond to serious crimes.</w:t>
      </w:r>
    </w:p>
    <w:p w14:paraId="33422065" w14:textId="77777777" w:rsidR="004C3407" w:rsidRPr="004C3407" w:rsidRDefault="004C3407" w:rsidP="004C3407">
      <w:pPr>
        <w:numPr>
          <w:ilvl w:val="0"/>
          <w:numId w:val="1"/>
        </w:numPr>
        <w:shd w:val="clear" w:color="auto" w:fill="06284C"/>
        <w:spacing w:before="100" w:beforeAutospacing="1" w:after="100" w:afterAutospacing="1" w:line="240" w:lineRule="auto"/>
        <w:rPr>
          <w:rFonts w:ascii="robotocondensed-regular-webfont" w:eastAsia="Times New Roman" w:hAnsi="robotocondensed-regular-webfont" w:cs="Times New Roman"/>
          <w:color w:val="FFFFFF" w:themeColor="background1"/>
          <w:sz w:val="24"/>
          <w:szCs w:val="24"/>
        </w:rPr>
      </w:pPr>
      <w:r w:rsidRPr="004C3407">
        <w:rPr>
          <w:rFonts w:ascii="robotocondensed-bold-webfont" w:eastAsia="Times New Roman" w:hAnsi="robotocondensed-bold-webfont" w:cs="Times New Roman"/>
          <w:b/>
          <w:bCs/>
          <w:color w:val="FFFFFF" w:themeColor="background1"/>
          <w:sz w:val="24"/>
          <w:szCs w:val="24"/>
        </w:rPr>
        <w:t>T – Terrorism: </w:t>
      </w:r>
      <w:r w:rsidRPr="004C3407">
        <w:rPr>
          <w:rFonts w:ascii="robotocondensed-regular-webfont" w:eastAsia="Times New Roman" w:hAnsi="robotocondensed-regular-webfont" w:cs="Times New Roman"/>
          <w:color w:val="FFFFFF" w:themeColor="background1"/>
          <w:sz w:val="24"/>
          <w:szCs w:val="24"/>
        </w:rPr>
        <w:t>Terrorist attacks have occurred and/or specific threats against civilians, groups, or other targets may exist.</w:t>
      </w:r>
    </w:p>
    <w:p w14:paraId="0AE19245" w14:textId="77777777" w:rsidR="004C3407" w:rsidRPr="004C3407" w:rsidRDefault="004C3407" w:rsidP="004C3407">
      <w:pPr>
        <w:numPr>
          <w:ilvl w:val="0"/>
          <w:numId w:val="1"/>
        </w:numPr>
        <w:shd w:val="clear" w:color="auto" w:fill="06284C"/>
        <w:spacing w:before="100" w:beforeAutospacing="1" w:after="100" w:afterAutospacing="1" w:line="240" w:lineRule="auto"/>
        <w:rPr>
          <w:rFonts w:ascii="robotocondensed-regular-webfont" w:eastAsia="Times New Roman" w:hAnsi="robotocondensed-regular-webfont" w:cs="Times New Roman"/>
          <w:color w:val="FFFFFF" w:themeColor="background1"/>
          <w:sz w:val="24"/>
          <w:szCs w:val="24"/>
        </w:rPr>
      </w:pPr>
      <w:r w:rsidRPr="004C3407">
        <w:rPr>
          <w:rFonts w:ascii="robotocondensed-bold-webfont" w:eastAsia="Times New Roman" w:hAnsi="robotocondensed-bold-webfont" w:cs="Times New Roman"/>
          <w:b/>
          <w:bCs/>
          <w:color w:val="FFFFFF" w:themeColor="background1"/>
          <w:sz w:val="24"/>
          <w:szCs w:val="24"/>
        </w:rPr>
        <w:lastRenderedPageBreak/>
        <w:t>U – Civil Unrest: </w:t>
      </w:r>
      <w:r w:rsidRPr="004C3407">
        <w:rPr>
          <w:rFonts w:ascii="robotocondensed-regular-webfont" w:eastAsia="Times New Roman" w:hAnsi="robotocondensed-regular-webfont" w:cs="Times New Roman"/>
          <w:color w:val="FFFFFF" w:themeColor="background1"/>
          <w:sz w:val="24"/>
          <w:szCs w:val="24"/>
        </w:rPr>
        <w:t>Political, economic, religious, and/or ethnic instability exists and may cause violence, major disruptions, and/or safety risks.</w:t>
      </w:r>
    </w:p>
    <w:p w14:paraId="0AB510CD" w14:textId="77777777" w:rsidR="004C3407" w:rsidRPr="004C3407" w:rsidRDefault="004C3407" w:rsidP="004C3407">
      <w:pPr>
        <w:numPr>
          <w:ilvl w:val="0"/>
          <w:numId w:val="1"/>
        </w:numPr>
        <w:shd w:val="clear" w:color="auto" w:fill="06284C"/>
        <w:spacing w:before="100" w:beforeAutospacing="1" w:after="100" w:afterAutospacing="1" w:line="240" w:lineRule="auto"/>
        <w:rPr>
          <w:rFonts w:ascii="robotocondensed-regular-webfont" w:eastAsia="Times New Roman" w:hAnsi="robotocondensed-regular-webfont" w:cs="Times New Roman"/>
          <w:color w:val="FFFFFF" w:themeColor="background1"/>
          <w:sz w:val="24"/>
          <w:szCs w:val="24"/>
        </w:rPr>
      </w:pPr>
      <w:r w:rsidRPr="004C3407">
        <w:rPr>
          <w:rFonts w:ascii="robotocondensed-bold-webfont" w:eastAsia="Times New Roman" w:hAnsi="robotocondensed-bold-webfont" w:cs="Times New Roman"/>
          <w:b/>
          <w:bCs/>
          <w:color w:val="FFFFFF" w:themeColor="background1"/>
          <w:sz w:val="24"/>
          <w:szCs w:val="24"/>
        </w:rPr>
        <w:t>H – Health: </w:t>
      </w:r>
      <w:r w:rsidRPr="004C3407">
        <w:rPr>
          <w:rFonts w:ascii="robotocondensed-regular-webfont" w:eastAsia="Times New Roman" w:hAnsi="robotocondensed-regular-webfont" w:cs="Times New Roman"/>
          <w:color w:val="FFFFFF" w:themeColor="background1"/>
          <w:sz w:val="24"/>
          <w:szCs w:val="24"/>
        </w:rPr>
        <w:t>Health risks, including current disease outbreaks or a crisis that disrupts a country’s medical infrastructure, are present. The issuance of a Centers for Disease Control Travel Notice may also be a factor. </w:t>
      </w:r>
    </w:p>
    <w:p w14:paraId="5F5230A2" w14:textId="77777777" w:rsidR="004C3407" w:rsidRPr="004C3407" w:rsidRDefault="004C3407" w:rsidP="004C3407">
      <w:pPr>
        <w:numPr>
          <w:ilvl w:val="0"/>
          <w:numId w:val="1"/>
        </w:numPr>
        <w:shd w:val="clear" w:color="auto" w:fill="06284C"/>
        <w:spacing w:before="100" w:beforeAutospacing="1" w:after="100" w:afterAutospacing="1" w:line="240" w:lineRule="auto"/>
        <w:rPr>
          <w:rFonts w:ascii="robotocondensed-regular-webfont" w:eastAsia="Times New Roman" w:hAnsi="robotocondensed-regular-webfont" w:cs="Times New Roman"/>
          <w:color w:val="FFFFFF" w:themeColor="background1"/>
          <w:sz w:val="24"/>
          <w:szCs w:val="24"/>
        </w:rPr>
      </w:pPr>
      <w:r w:rsidRPr="004C3407">
        <w:rPr>
          <w:rFonts w:ascii="robotocondensed-bold-webfont" w:eastAsia="Times New Roman" w:hAnsi="robotocondensed-bold-webfont" w:cs="Times New Roman"/>
          <w:b/>
          <w:bCs/>
          <w:color w:val="FFFFFF" w:themeColor="background1"/>
          <w:sz w:val="24"/>
          <w:szCs w:val="24"/>
        </w:rPr>
        <w:t>N - Natural Disaster: </w:t>
      </w:r>
      <w:r w:rsidRPr="004C3407">
        <w:rPr>
          <w:rFonts w:ascii="robotocondensed-regular-webfont" w:eastAsia="Times New Roman" w:hAnsi="robotocondensed-regular-webfont" w:cs="Times New Roman"/>
          <w:color w:val="FFFFFF" w:themeColor="background1"/>
          <w:sz w:val="24"/>
          <w:szCs w:val="24"/>
        </w:rPr>
        <w:t>A natural disaster, or its aftermath, poses danger.</w:t>
      </w:r>
    </w:p>
    <w:p w14:paraId="6F209E7A" w14:textId="77777777" w:rsidR="004C3407" w:rsidRPr="004C3407" w:rsidRDefault="004C3407" w:rsidP="004C3407">
      <w:pPr>
        <w:numPr>
          <w:ilvl w:val="0"/>
          <w:numId w:val="1"/>
        </w:numPr>
        <w:shd w:val="clear" w:color="auto" w:fill="06284C"/>
        <w:spacing w:before="100" w:beforeAutospacing="1" w:after="100" w:afterAutospacing="1" w:line="240" w:lineRule="auto"/>
        <w:rPr>
          <w:rFonts w:ascii="robotocondensed-regular-webfont" w:eastAsia="Times New Roman" w:hAnsi="robotocondensed-regular-webfont" w:cs="Times New Roman"/>
          <w:color w:val="FFFFFF" w:themeColor="background1"/>
          <w:sz w:val="24"/>
          <w:szCs w:val="24"/>
        </w:rPr>
      </w:pPr>
      <w:r w:rsidRPr="004C3407">
        <w:rPr>
          <w:rFonts w:ascii="robotocondensed-bold-webfont" w:eastAsia="Times New Roman" w:hAnsi="robotocondensed-bold-webfont" w:cs="Times New Roman"/>
          <w:b/>
          <w:bCs/>
          <w:color w:val="FFFFFF" w:themeColor="background1"/>
          <w:sz w:val="24"/>
          <w:szCs w:val="24"/>
        </w:rPr>
        <w:t>E - Time-limited Event: </w:t>
      </w:r>
      <w:r w:rsidRPr="004C3407">
        <w:rPr>
          <w:rFonts w:ascii="robotocondensed-regular-webfont" w:eastAsia="Times New Roman" w:hAnsi="robotocondensed-regular-webfont" w:cs="Times New Roman"/>
          <w:color w:val="FFFFFF" w:themeColor="background1"/>
          <w:sz w:val="24"/>
          <w:szCs w:val="24"/>
        </w:rPr>
        <w:t>Short-term event, such as elections, sporting events, or other incidents that may pose safety risks.</w:t>
      </w:r>
    </w:p>
    <w:p w14:paraId="516C902D" w14:textId="77777777" w:rsidR="004C3407" w:rsidRPr="004C3407" w:rsidRDefault="004C3407" w:rsidP="004C3407">
      <w:pPr>
        <w:numPr>
          <w:ilvl w:val="0"/>
          <w:numId w:val="1"/>
        </w:numPr>
        <w:shd w:val="clear" w:color="auto" w:fill="06284C"/>
        <w:spacing w:before="100" w:beforeAutospacing="1" w:after="100" w:afterAutospacing="1" w:line="240" w:lineRule="auto"/>
        <w:rPr>
          <w:rFonts w:ascii="robotocondensed-regular-webfont" w:eastAsia="Times New Roman" w:hAnsi="robotocondensed-regular-webfont" w:cs="Times New Roman"/>
          <w:color w:val="FFFFFF" w:themeColor="background1"/>
          <w:sz w:val="24"/>
          <w:szCs w:val="24"/>
        </w:rPr>
      </w:pPr>
      <w:r w:rsidRPr="004C3407">
        <w:rPr>
          <w:rFonts w:ascii="robotocondensed-bold-webfont" w:eastAsia="Times New Roman" w:hAnsi="robotocondensed-bold-webfont" w:cs="Times New Roman"/>
          <w:b/>
          <w:bCs/>
          <w:color w:val="FFFFFF" w:themeColor="background1"/>
          <w:sz w:val="24"/>
          <w:szCs w:val="24"/>
        </w:rPr>
        <w:t> O – Other: </w:t>
      </w:r>
      <w:r w:rsidRPr="004C3407">
        <w:rPr>
          <w:rFonts w:ascii="robotocondensed-regular-webfont" w:eastAsia="Times New Roman" w:hAnsi="robotocondensed-regular-webfont" w:cs="Times New Roman"/>
          <w:color w:val="FFFFFF" w:themeColor="background1"/>
          <w:sz w:val="24"/>
          <w:szCs w:val="24"/>
        </w:rPr>
        <w:t>There are potential risks not covered by previous risk indicators. Read the country’s Travel Advisory for details.</w:t>
      </w:r>
    </w:p>
    <w:p w14:paraId="4CE3F0E1" w14:textId="77777777" w:rsidR="004C3407" w:rsidRPr="004C3407" w:rsidRDefault="004C3407" w:rsidP="004C3407">
      <w:pPr>
        <w:shd w:val="clear" w:color="auto" w:fill="06284C"/>
        <w:spacing w:before="100" w:beforeAutospacing="1" w:after="100" w:afterAutospacing="1" w:line="240" w:lineRule="auto"/>
        <w:outlineLvl w:val="2"/>
        <w:rPr>
          <w:rFonts w:ascii="robotocondensed-bold-webfont" w:eastAsia="Times New Roman" w:hAnsi="robotocondensed-bold-webfont" w:cs="Times New Roman"/>
          <w:b/>
          <w:bCs/>
          <w:color w:val="FFFFFF" w:themeColor="background1"/>
          <w:sz w:val="26"/>
          <w:szCs w:val="26"/>
        </w:rPr>
      </w:pPr>
      <w:r w:rsidRPr="004C3407">
        <w:rPr>
          <w:rFonts w:ascii="robotocondensed-bold-webfont" w:eastAsia="Times New Roman" w:hAnsi="robotocondensed-bold-webfont" w:cs="Times New Roman"/>
          <w:b/>
          <w:bCs/>
          <w:color w:val="FFFFFF" w:themeColor="background1"/>
          <w:sz w:val="26"/>
          <w:szCs w:val="26"/>
        </w:rPr>
        <w:t>Interactive Map</w:t>
      </w:r>
    </w:p>
    <w:p w14:paraId="5F9CBC1B" w14:textId="77777777" w:rsidR="004C3407" w:rsidRPr="004C3407" w:rsidRDefault="004C3407" w:rsidP="004C3407">
      <w:pPr>
        <w:shd w:val="clear" w:color="auto" w:fill="06284C"/>
        <w:spacing w:before="100" w:beforeAutospacing="1" w:after="100" w:afterAutospacing="1" w:line="240" w:lineRule="auto"/>
        <w:rPr>
          <w:rFonts w:ascii="robotocondensed-regular-webfont" w:eastAsia="Times New Roman" w:hAnsi="robotocondensed-regular-webfont" w:cs="Times New Roman"/>
          <w:color w:val="FFFFFF" w:themeColor="background1"/>
          <w:sz w:val="24"/>
          <w:szCs w:val="24"/>
        </w:rPr>
      </w:pPr>
      <w:r w:rsidRPr="004C3407">
        <w:rPr>
          <w:rFonts w:ascii="robotocondensed-regular-webfont" w:eastAsia="Times New Roman" w:hAnsi="robotocondensed-regular-webfont" w:cs="Times New Roman"/>
          <w:color w:val="FFFFFF" w:themeColor="background1"/>
          <w:sz w:val="24"/>
          <w:szCs w:val="24"/>
        </w:rPr>
        <w:t>An interactive map is on each country page. Click on </w:t>
      </w:r>
      <w:r w:rsidRPr="004C3407">
        <w:rPr>
          <w:rFonts w:ascii="robotocondensed-regular-webfont" w:eastAsia="Times New Roman" w:hAnsi="robotocondensed-regular-webfont" w:cs="Times New Roman"/>
          <w:i/>
          <w:iCs/>
          <w:color w:val="FFFFFF" w:themeColor="background1"/>
          <w:sz w:val="24"/>
          <w:szCs w:val="24"/>
        </w:rPr>
        <w:t>“View Larger Map”</w:t>
      </w:r>
      <w:r w:rsidRPr="004C3407">
        <w:rPr>
          <w:rFonts w:ascii="robotocondensed-regular-webfont" w:eastAsia="Times New Roman" w:hAnsi="robotocondensed-regular-webfont" w:cs="Times New Roman"/>
          <w:color w:val="FFFFFF" w:themeColor="background1"/>
          <w:sz w:val="24"/>
          <w:szCs w:val="24"/>
        </w:rPr>
        <w:t> to see countries color coded with the Travel Advisory levels. Countries with varying levels of advice will be striped to indicate you should read the whole travel advisory for more details.</w:t>
      </w:r>
    </w:p>
    <w:p w14:paraId="1AE945E1" w14:textId="77777777" w:rsidR="000F1EBF" w:rsidRDefault="00A04F9E">
      <w:bookmarkStart w:id="0" w:name="_GoBack"/>
      <w:bookmarkEnd w:id="0"/>
    </w:p>
    <w:sectPr w:rsidR="000F1E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robotocondensed-bold-webfont">
    <w:altName w:val="Times New Roman"/>
    <w:panose1 w:val="00000000000000000000"/>
    <w:charset w:val="00"/>
    <w:family w:val="roman"/>
    <w:notTrueType/>
    <w:pitch w:val="default"/>
  </w:font>
  <w:font w:name="robotocondensed-regular-webfont">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AF2A44"/>
    <w:multiLevelType w:val="multilevel"/>
    <w:tmpl w:val="549E9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407"/>
    <w:rsid w:val="003A4DF1"/>
    <w:rsid w:val="004C3407"/>
    <w:rsid w:val="006A66E4"/>
    <w:rsid w:val="009321E9"/>
    <w:rsid w:val="00D566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112D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4C340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C3407"/>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4C3407"/>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4C340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C3407"/>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4C340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7484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476</Words>
  <Characters>2719</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JWU</Company>
  <LinksUpToDate>false</LinksUpToDate>
  <CharactersWithSpaces>3189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McAdam Donegan</dc:creator>
  <cp:keywords/>
  <dc:description/>
  <cp:lastModifiedBy>Marybeth Berrio</cp:lastModifiedBy>
  <cp:revision>2</cp:revision>
  <dcterms:created xsi:type="dcterms:W3CDTF">2019-02-11T18:39:00Z</dcterms:created>
  <dcterms:modified xsi:type="dcterms:W3CDTF">2019-02-11T18:39:00Z</dcterms:modified>
</cp:coreProperties>
</file>